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FB9C1" w14:textId="6F658CEA" w:rsidR="00931367" w:rsidRPr="0006492D" w:rsidRDefault="00AF6748" w:rsidP="00AF6748">
      <w:pPr>
        <w:widowControl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方正大标宋简体" w:eastAsia="方正大标宋简体" w:hAnsi="Times New Roman" w:hint="eastAsia"/>
          <w:sz w:val="36"/>
          <w:szCs w:val="36"/>
        </w:rPr>
        <w:t>中国生产力促进中心协会</w:t>
      </w:r>
      <w:r w:rsidR="00931367" w:rsidRPr="00036CD7">
        <w:rPr>
          <w:rFonts w:ascii="方正大标宋简体" w:eastAsia="方正大标宋简体" w:hAnsi="Times New Roman" w:hint="eastAsia"/>
          <w:sz w:val="36"/>
          <w:szCs w:val="36"/>
        </w:rPr>
        <w:t>团体标准报批签署单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76"/>
        <w:gridCol w:w="1395"/>
        <w:gridCol w:w="2655"/>
        <w:gridCol w:w="1930"/>
        <w:gridCol w:w="1840"/>
      </w:tblGrid>
      <w:tr w:rsidR="00931367" w:rsidRPr="0006492D" w14:paraId="773CDD2E" w14:textId="77777777" w:rsidTr="00931367">
        <w:trPr>
          <w:trHeight w:val="567"/>
        </w:trPr>
        <w:tc>
          <w:tcPr>
            <w:tcW w:w="1128" w:type="pct"/>
            <w:gridSpan w:val="2"/>
            <w:vMerge w:val="restart"/>
            <w:shd w:val="clear" w:color="auto" w:fill="auto"/>
            <w:vAlign w:val="center"/>
          </w:tcPr>
          <w:p w14:paraId="5915E9B8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标准项目名称</w:t>
            </w:r>
          </w:p>
        </w:tc>
        <w:tc>
          <w:tcPr>
            <w:tcW w:w="1600" w:type="pct"/>
            <w:vMerge w:val="restart"/>
            <w:shd w:val="clear" w:color="auto" w:fill="auto"/>
            <w:vAlign w:val="center"/>
          </w:tcPr>
          <w:p w14:paraId="38B4120F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6F259799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计划项目编号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1035B3BC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5C889894" w14:textId="77777777" w:rsidTr="00931367">
        <w:trPr>
          <w:trHeight w:val="567"/>
        </w:trPr>
        <w:tc>
          <w:tcPr>
            <w:tcW w:w="1128" w:type="pct"/>
            <w:gridSpan w:val="2"/>
            <w:vMerge/>
            <w:shd w:val="clear" w:color="auto" w:fill="auto"/>
            <w:vAlign w:val="center"/>
          </w:tcPr>
          <w:p w14:paraId="74FE1C27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600" w:type="pct"/>
            <w:vMerge/>
            <w:shd w:val="clear" w:color="auto" w:fill="auto"/>
            <w:vAlign w:val="center"/>
          </w:tcPr>
          <w:p w14:paraId="538AFA7B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63" w:type="pct"/>
            <w:shd w:val="clear" w:color="auto" w:fill="auto"/>
            <w:vAlign w:val="center"/>
          </w:tcPr>
          <w:p w14:paraId="15B81355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标准分类号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51CA64C4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739F45AB" w14:textId="77777777" w:rsidTr="00931367">
        <w:trPr>
          <w:trHeight w:val="567"/>
        </w:trPr>
        <w:tc>
          <w:tcPr>
            <w:tcW w:w="1128" w:type="pct"/>
            <w:gridSpan w:val="2"/>
            <w:shd w:val="clear" w:color="auto" w:fill="auto"/>
            <w:vAlign w:val="center"/>
          </w:tcPr>
          <w:p w14:paraId="7F525CC0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专业技术委员会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15BD1CAD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63" w:type="pct"/>
            <w:vMerge w:val="restart"/>
            <w:shd w:val="clear" w:color="auto" w:fill="auto"/>
            <w:vAlign w:val="center"/>
          </w:tcPr>
          <w:p w14:paraId="1301D41E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代替、废止标准号</w:t>
            </w:r>
          </w:p>
        </w:tc>
        <w:tc>
          <w:tcPr>
            <w:tcW w:w="1109" w:type="pct"/>
            <w:vMerge w:val="restart"/>
            <w:shd w:val="clear" w:color="auto" w:fill="auto"/>
            <w:vAlign w:val="center"/>
          </w:tcPr>
          <w:p w14:paraId="48335060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6A01CD37" w14:textId="77777777" w:rsidTr="00931367">
        <w:trPr>
          <w:trHeight w:val="567"/>
        </w:trPr>
        <w:tc>
          <w:tcPr>
            <w:tcW w:w="1128" w:type="pct"/>
            <w:gridSpan w:val="2"/>
            <w:shd w:val="clear" w:color="auto" w:fill="auto"/>
            <w:vAlign w:val="center"/>
          </w:tcPr>
          <w:p w14:paraId="4040A64F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标准项目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br/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负责起草单位</w:t>
            </w:r>
          </w:p>
        </w:tc>
        <w:tc>
          <w:tcPr>
            <w:tcW w:w="1600" w:type="pct"/>
            <w:shd w:val="clear" w:color="auto" w:fill="auto"/>
            <w:vAlign w:val="center"/>
          </w:tcPr>
          <w:p w14:paraId="0B3901D7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shd w:val="clear" w:color="auto" w:fill="auto"/>
            <w:vAlign w:val="center"/>
          </w:tcPr>
          <w:p w14:paraId="2508401E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09" w:type="pct"/>
            <w:vMerge/>
            <w:shd w:val="clear" w:color="auto" w:fill="auto"/>
            <w:vAlign w:val="center"/>
          </w:tcPr>
          <w:p w14:paraId="48907C6A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7798C851" w14:textId="77777777" w:rsidTr="00931367">
        <w:trPr>
          <w:trHeight w:val="567"/>
        </w:trPr>
        <w:tc>
          <w:tcPr>
            <w:tcW w:w="287" w:type="pct"/>
            <w:vMerge w:val="restart"/>
            <w:shd w:val="clear" w:color="auto" w:fill="auto"/>
            <w:vAlign w:val="center"/>
          </w:tcPr>
          <w:p w14:paraId="622AA799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标准主要起草人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196C72A6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姓名</w:t>
            </w:r>
          </w:p>
        </w:tc>
        <w:tc>
          <w:tcPr>
            <w:tcW w:w="2762" w:type="pct"/>
            <w:gridSpan w:val="2"/>
            <w:shd w:val="clear" w:color="auto" w:fill="auto"/>
            <w:vAlign w:val="center"/>
          </w:tcPr>
          <w:p w14:paraId="70770A84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单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位</w:t>
            </w:r>
          </w:p>
        </w:tc>
        <w:tc>
          <w:tcPr>
            <w:tcW w:w="1109" w:type="pct"/>
            <w:shd w:val="clear" w:color="auto" w:fill="auto"/>
            <w:vAlign w:val="center"/>
          </w:tcPr>
          <w:p w14:paraId="21DB5D58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职称（职务）</w:t>
            </w:r>
          </w:p>
        </w:tc>
      </w:tr>
      <w:tr w:rsidR="00931367" w:rsidRPr="0006492D" w14:paraId="17052C26" w14:textId="77777777" w:rsidTr="00931367">
        <w:trPr>
          <w:trHeight w:val="567"/>
        </w:trPr>
        <w:tc>
          <w:tcPr>
            <w:tcW w:w="287" w:type="pct"/>
            <w:vMerge/>
            <w:shd w:val="clear" w:color="auto" w:fill="auto"/>
            <w:vAlign w:val="center"/>
          </w:tcPr>
          <w:p w14:paraId="3B49B2FA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563FBDC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762" w:type="pct"/>
            <w:gridSpan w:val="2"/>
            <w:shd w:val="clear" w:color="auto" w:fill="auto"/>
            <w:vAlign w:val="center"/>
          </w:tcPr>
          <w:p w14:paraId="37C1F4FF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26E0BED1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5EF95D79" w14:textId="77777777" w:rsidTr="00931367">
        <w:trPr>
          <w:trHeight w:val="567"/>
        </w:trPr>
        <w:tc>
          <w:tcPr>
            <w:tcW w:w="287" w:type="pct"/>
            <w:vMerge/>
            <w:shd w:val="clear" w:color="auto" w:fill="auto"/>
            <w:vAlign w:val="center"/>
          </w:tcPr>
          <w:p w14:paraId="3C7B6793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5414DF6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762" w:type="pct"/>
            <w:gridSpan w:val="2"/>
            <w:shd w:val="clear" w:color="auto" w:fill="auto"/>
            <w:vAlign w:val="center"/>
          </w:tcPr>
          <w:p w14:paraId="1558D539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0BF8B30B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6856ACC4" w14:textId="77777777" w:rsidTr="00931367">
        <w:trPr>
          <w:trHeight w:val="567"/>
        </w:trPr>
        <w:tc>
          <w:tcPr>
            <w:tcW w:w="287" w:type="pct"/>
            <w:vMerge/>
            <w:shd w:val="clear" w:color="auto" w:fill="auto"/>
            <w:vAlign w:val="center"/>
          </w:tcPr>
          <w:p w14:paraId="1F83D8CE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20211541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762" w:type="pct"/>
            <w:gridSpan w:val="2"/>
            <w:shd w:val="clear" w:color="auto" w:fill="auto"/>
            <w:vAlign w:val="center"/>
          </w:tcPr>
          <w:p w14:paraId="30391DDB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1A3B19BA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2E53AF2B" w14:textId="77777777" w:rsidTr="00931367">
        <w:trPr>
          <w:trHeight w:val="567"/>
        </w:trPr>
        <w:tc>
          <w:tcPr>
            <w:tcW w:w="287" w:type="pct"/>
            <w:vMerge/>
            <w:shd w:val="clear" w:color="auto" w:fill="auto"/>
            <w:vAlign w:val="center"/>
          </w:tcPr>
          <w:p w14:paraId="602EBDE2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C376967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762" w:type="pct"/>
            <w:gridSpan w:val="2"/>
            <w:shd w:val="clear" w:color="auto" w:fill="auto"/>
            <w:vAlign w:val="center"/>
          </w:tcPr>
          <w:p w14:paraId="74D3A09B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75C554D0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34905D94" w14:textId="77777777" w:rsidTr="00931367">
        <w:trPr>
          <w:trHeight w:val="567"/>
        </w:trPr>
        <w:tc>
          <w:tcPr>
            <w:tcW w:w="287" w:type="pct"/>
            <w:vMerge/>
            <w:shd w:val="clear" w:color="auto" w:fill="auto"/>
            <w:vAlign w:val="center"/>
          </w:tcPr>
          <w:p w14:paraId="5B73C4FC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0358D284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2762" w:type="pct"/>
            <w:gridSpan w:val="2"/>
            <w:shd w:val="clear" w:color="auto" w:fill="auto"/>
            <w:vAlign w:val="center"/>
          </w:tcPr>
          <w:p w14:paraId="0190B2B3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1109" w:type="pct"/>
            <w:shd w:val="clear" w:color="auto" w:fill="auto"/>
            <w:vAlign w:val="center"/>
          </w:tcPr>
          <w:p w14:paraId="27243EF7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35842076" w14:textId="77777777" w:rsidTr="00931367">
        <w:trPr>
          <w:trHeight w:val="567"/>
        </w:trPr>
        <w:tc>
          <w:tcPr>
            <w:tcW w:w="287" w:type="pct"/>
            <w:vMerge w:val="restart"/>
            <w:shd w:val="clear" w:color="auto" w:fill="auto"/>
            <w:vAlign w:val="center"/>
          </w:tcPr>
          <w:p w14:paraId="2162BF90" w14:textId="77777777" w:rsidR="00931367" w:rsidRPr="0006492D" w:rsidRDefault="00931367" w:rsidP="00931367">
            <w:pPr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标准说明</w:t>
            </w:r>
          </w:p>
        </w:tc>
        <w:tc>
          <w:tcPr>
            <w:tcW w:w="841" w:type="pct"/>
            <w:shd w:val="clear" w:color="auto" w:fill="auto"/>
            <w:vAlign w:val="center"/>
          </w:tcPr>
          <w:p w14:paraId="645BA966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标准性质</w:t>
            </w:r>
          </w:p>
        </w:tc>
        <w:tc>
          <w:tcPr>
            <w:tcW w:w="3872" w:type="pct"/>
            <w:gridSpan w:val="3"/>
            <w:shd w:val="clear" w:color="auto" w:fill="auto"/>
            <w:vAlign w:val="center"/>
          </w:tcPr>
          <w:p w14:paraId="2B7EAB73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）强制性标准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2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）推荐性标准</w:t>
            </w:r>
          </w:p>
        </w:tc>
      </w:tr>
      <w:tr w:rsidR="00931367" w:rsidRPr="0006492D" w14:paraId="3E2C8781" w14:textId="77777777" w:rsidTr="00931367">
        <w:trPr>
          <w:trHeight w:val="680"/>
        </w:trPr>
        <w:tc>
          <w:tcPr>
            <w:tcW w:w="287" w:type="pct"/>
            <w:vMerge/>
            <w:shd w:val="clear" w:color="auto" w:fill="auto"/>
            <w:vAlign w:val="center"/>
          </w:tcPr>
          <w:p w14:paraId="28DE25DC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6D5F3E56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标准类别</w:t>
            </w:r>
          </w:p>
        </w:tc>
        <w:tc>
          <w:tcPr>
            <w:tcW w:w="3872" w:type="pct"/>
            <w:gridSpan w:val="3"/>
            <w:shd w:val="clear" w:color="auto" w:fill="auto"/>
            <w:vAlign w:val="center"/>
          </w:tcPr>
          <w:p w14:paraId="79E76C24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）基础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2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）方法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3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）产品（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4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）安全卫生（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5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）环境保护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6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）管理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7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）其他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8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）工程建设</w:t>
            </w:r>
          </w:p>
        </w:tc>
      </w:tr>
      <w:tr w:rsidR="00931367" w:rsidRPr="0006492D" w14:paraId="7FD2DBBE" w14:textId="77777777" w:rsidTr="00931367">
        <w:trPr>
          <w:trHeight w:val="567"/>
        </w:trPr>
        <w:tc>
          <w:tcPr>
            <w:tcW w:w="287" w:type="pct"/>
            <w:vMerge/>
            <w:shd w:val="clear" w:color="auto" w:fill="auto"/>
            <w:vAlign w:val="center"/>
          </w:tcPr>
          <w:p w14:paraId="4D574564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vMerge w:val="restart"/>
            <w:shd w:val="clear" w:color="auto" w:fill="auto"/>
            <w:vAlign w:val="center"/>
          </w:tcPr>
          <w:p w14:paraId="280DEBE4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采用国际标准或国外先进标准情况</w:t>
            </w:r>
          </w:p>
        </w:tc>
        <w:tc>
          <w:tcPr>
            <w:tcW w:w="3872" w:type="pct"/>
            <w:gridSpan w:val="3"/>
            <w:shd w:val="clear" w:color="auto" w:fill="auto"/>
            <w:vAlign w:val="center"/>
          </w:tcPr>
          <w:p w14:paraId="391F4625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）等同采用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2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）等效采用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3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）非等效</w:t>
            </w:r>
          </w:p>
        </w:tc>
      </w:tr>
      <w:tr w:rsidR="00931367" w:rsidRPr="0006492D" w14:paraId="76BA3F10" w14:textId="77777777" w:rsidTr="00931367">
        <w:trPr>
          <w:trHeight w:val="567"/>
        </w:trPr>
        <w:tc>
          <w:tcPr>
            <w:tcW w:w="287" w:type="pct"/>
            <w:vMerge/>
            <w:shd w:val="clear" w:color="auto" w:fill="auto"/>
            <w:vAlign w:val="center"/>
          </w:tcPr>
          <w:p w14:paraId="57451437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shd w:val="clear" w:color="auto" w:fill="auto"/>
            <w:vAlign w:val="center"/>
          </w:tcPr>
          <w:p w14:paraId="10255621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3872" w:type="pct"/>
            <w:gridSpan w:val="3"/>
            <w:shd w:val="clear" w:color="auto" w:fill="auto"/>
            <w:vAlign w:val="center"/>
          </w:tcPr>
          <w:p w14:paraId="0365E2CB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被采用的标准编号和名称</w:t>
            </w:r>
          </w:p>
        </w:tc>
      </w:tr>
      <w:tr w:rsidR="00931367" w:rsidRPr="0006492D" w14:paraId="1C04942B" w14:textId="77777777" w:rsidTr="00931367">
        <w:trPr>
          <w:trHeight w:val="567"/>
        </w:trPr>
        <w:tc>
          <w:tcPr>
            <w:tcW w:w="287" w:type="pct"/>
            <w:vMerge/>
            <w:shd w:val="clear" w:color="auto" w:fill="auto"/>
            <w:vAlign w:val="center"/>
          </w:tcPr>
          <w:p w14:paraId="6212474A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7245D319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标准水平分析</w:t>
            </w:r>
          </w:p>
        </w:tc>
        <w:tc>
          <w:tcPr>
            <w:tcW w:w="3872" w:type="pct"/>
            <w:gridSpan w:val="3"/>
            <w:shd w:val="clear" w:color="auto" w:fill="auto"/>
            <w:vAlign w:val="center"/>
          </w:tcPr>
          <w:p w14:paraId="7BC05187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1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）国际先进水平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2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）国际一般水平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（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 xml:space="preserve"> 3</w:t>
            </w:r>
            <w:r w:rsidRPr="0006492D">
              <w:rPr>
                <w:rFonts w:ascii="Times New Roman" w:eastAsia="仿宋" w:hAnsi="Times New Roman"/>
                <w:sz w:val="24"/>
                <w:szCs w:val="24"/>
              </w:rPr>
              <w:t>）国内先进水平</w:t>
            </w:r>
          </w:p>
        </w:tc>
      </w:tr>
      <w:tr w:rsidR="00931367" w:rsidRPr="0006492D" w14:paraId="02239C30" w14:textId="77777777" w:rsidTr="00931367">
        <w:trPr>
          <w:trHeight w:val="567"/>
        </w:trPr>
        <w:tc>
          <w:tcPr>
            <w:tcW w:w="287" w:type="pct"/>
            <w:vMerge/>
            <w:shd w:val="clear" w:color="auto" w:fill="auto"/>
            <w:vAlign w:val="center"/>
          </w:tcPr>
          <w:p w14:paraId="76B4ED4A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  <w:tc>
          <w:tcPr>
            <w:tcW w:w="841" w:type="pct"/>
            <w:shd w:val="clear" w:color="auto" w:fill="auto"/>
            <w:vAlign w:val="center"/>
          </w:tcPr>
          <w:p w14:paraId="16002E84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与测试的国外样品样机有关数据的对比（产品国家标准填写）</w:t>
            </w:r>
          </w:p>
        </w:tc>
        <w:tc>
          <w:tcPr>
            <w:tcW w:w="3872" w:type="pct"/>
            <w:gridSpan w:val="3"/>
            <w:shd w:val="clear" w:color="auto" w:fill="auto"/>
            <w:vAlign w:val="center"/>
          </w:tcPr>
          <w:p w14:paraId="20053088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3A8F6DF6" w14:textId="77777777" w:rsidTr="00931367">
        <w:trPr>
          <w:trHeight w:val="2542"/>
        </w:trPr>
        <w:tc>
          <w:tcPr>
            <w:tcW w:w="1128" w:type="pct"/>
            <w:gridSpan w:val="2"/>
            <w:shd w:val="clear" w:color="auto" w:fill="auto"/>
            <w:vAlign w:val="center"/>
          </w:tcPr>
          <w:p w14:paraId="2B2B9B8E" w14:textId="77777777" w:rsidR="00931367" w:rsidRPr="0006492D" w:rsidRDefault="00931367" w:rsidP="00931367">
            <w:pPr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sz w:val="24"/>
                <w:szCs w:val="24"/>
              </w:rPr>
              <w:t>标准项目负责起草单位技术负责人意见</w:t>
            </w:r>
          </w:p>
        </w:tc>
        <w:tc>
          <w:tcPr>
            <w:tcW w:w="3872" w:type="pct"/>
            <w:gridSpan w:val="3"/>
            <w:shd w:val="clear" w:color="auto" w:fill="auto"/>
            <w:vAlign w:val="bottom"/>
          </w:tcPr>
          <w:p w14:paraId="42FB6051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40AAEA14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77E2D542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541C3691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5966409A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（签名或盖章）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日</w:t>
            </w:r>
          </w:p>
          <w:p w14:paraId="42C92B50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sz w:val="24"/>
                <w:szCs w:val="24"/>
              </w:rPr>
            </w:pPr>
          </w:p>
        </w:tc>
      </w:tr>
      <w:tr w:rsidR="00931367" w:rsidRPr="0006492D" w14:paraId="2D0E28A1" w14:textId="77777777" w:rsidTr="00931367">
        <w:trPr>
          <w:cantSplit/>
          <w:trHeight w:val="3818"/>
        </w:trPr>
        <w:tc>
          <w:tcPr>
            <w:tcW w:w="1128" w:type="pct"/>
            <w:gridSpan w:val="2"/>
            <w:shd w:val="clear" w:color="auto" w:fill="auto"/>
            <w:textDirection w:val="tbRlV"/>
            <w:vAlign w:val="center"/>
          </w:tcPr>
          <w:p w14:paraId="2B7A3E4D" w14:textId="77777777" w:rsidR="00931367" w:rsidRPr="0006492D" w:rsidRDefault="00931367" w:rsidP="00931367">
            <w:pPr>
              <w:ind w:left="113" w:right="113"/>
              <w:jc w:val="center"/>
              <w:rPr>
                <w:rFonts w:ascii="Times New Roman" w:eastAsia="仿宋" w:hAnsi="Times New Roman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lastRenderedPageBreak/>
              <w:t>专业技术委员会审查结论</w:t>
            </w:r>
          </w:p>
        </w:tc>
        <w:tc>
          <w:tcPr>
            <w:tcW w:w="3872" w:type="pct"/>
            <w:gridSpan w:val="3"/>
            <w:shd w:val="clear" w:color="auto" w:fill="auto"/>
            <w:vAlign w:val="bottom"/>
          </w:tcPr>
          <w:p w14:paraId="0BB4D1D7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32E2CB9F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41AA542D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3E6C0BC7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520CAB6E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4B198881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2D96AC22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08566414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754A10EE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3578671C" w14:textId="77777777" w:rsidR="00931367" w:rsidRPr="0006492D" w:rsidRDefault="00931367" w:rsidP="00931367">
            <w:pPr>
              <w:wordWrap w:val="0"/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审查委员会主任委员（签名）：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               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日</w:t>
            </w:r>
          </w:p>
          <w:p w14:paraId="67185F55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31367" w:rsidRPr="0006492D" w14:paraId="344C58C8" w14:textId="77777777" w:rsidTr="00931367">
        <w:trPr>
          <w:cantSplit/>
          <w:trHeight w:val="3818"/>
        </w:trPr>
        <w:tc>
          <w:tcPr>
            <w:tcW w:w="1128" w:type="pct"/>
            <w:gridSpan w:val="2"/>
            <w:shd w:val="clear" w:color="auto" w:fill="auto"/>
            <w:textDirection w:val="tbRlV"/>
            <w:vAlign w:val="center"/>
          </w:tcPr>
          <w:p w14:paraId="13397FC8" w14:textId="77777777" w:rsidR="00932531" w:rsidRDefault="00932531" w:rsidP="00932531">
            <w:pPr>
              <w:ind w:left="113" w:right="113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标准化工作委员会</w:t>
            </w:r>
            <w:r w:rsidR="00931367"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复审意见</w:t>
            </w:r>
          </w:p>
          <w:p w14:paraId="1FE7E696" w14:textId="77777777" w:rsidR="00931367" w:rsidRPr="0006492D" w:rsidRDefault="00932531" w:rsidP="00932531">
            <w:pPr>
              <w:ind w:left="113" w:right="113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 w:hint="eastAsia"/>
                <w:color w:val="000000"/>
                <w:sz w:val="24"/>
                <w:szCs w:val="24"/>
              </w:rPr>
              <w:t>中国生产力促进中心协会</w:t>
            </w:r>
          </w:p>
        </w:tc>
        <w:tc>
          <w:tcPr>
            <w:tcW w:w="3872" w:type="pct"/>
            <w:gridSpan w:val="3"/>
            <w:shd w:val="clear" w:color="auto" w:fill="auto"/>
            <w:vAlign w:val="bottom"/>
          </w:tcPr>
          <w:p w14:paraId="1E85D48C" w14:textId="77777777" w:rsidR="00931367" w:rsidRPr="0006492D" w:rsidRDefault="00931367" w:rsidP="00931367">
            <w:pPr>
              <w:wordWrap w:val="0"/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0F37C05A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68DAE6BA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30D269F4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13377D33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52CAD2E9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4A0A1620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  <w:p w14:paraId="7FFFAF86" w14:textId="77777777" w:rsidR="00931367" w:rsidRPr="0006492D" w:rsidRDefault="00931367" w:rsidP="00931367">
            <w:pPr>
              <w:wordWrap w:val="0"/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复审人（签名）：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                                      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br/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日</w:t>
            </w:r>
          </w:p>
          <w:p w14:paraId="0EFDA916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  <w:tr w:rsidR="00931367" w:rsidRPr="0006492D" w14:paraId="7362BC95" w14:textId="77777777" w:rsidTr="00931367">
        <w:trPr>
          <w:cantSplit/>
          <w:trHeight w:val="3818"/>
        </w:trPr>
        <w:tc>
          <w:tcPr>
            <w:tcW w:w="1128" w:type="pct"/>
            <w:gridSpan w:val="2"/>
            <w:shd w:val="clear" w:color="auto" w:fill="auto"/>
            <w:textDirection w:val="tbRlV"/>
            <w:vAlign w:val="center"/>
          </w:tcPr>
          <w:p w14:paraId="6FF6B570" w14:textId="77777777" w:rsidR="00931367" w:rsidRPr="0006492D" w:rsidRDefault="00931367" w:rsidP="00931367">
            <w:pPr>
              <w:ind w:left="113" w:right="113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审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批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意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见</w:t>
            </w:r>
          </w:p>
          <w:p w14:paraId="669B8026" w14:textId="77777777" w:rsidR="00931367" w:rsidRPr="0006492D" w:rsidRDefault="00AF6748" w:rsidP="00931367">
            <w:pPr>
              <w:ind w:left="113" w:right="113"/>
              <w:jc w:val="center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中国生产力促进中心协会</w:t>
            </w:r>
          </w:p>
        </w:tc>
        <w:tc>
          <w:tcPr>
            <w:tcW w:w="3872" w:type="pct"/>
            <w:gridSpan w:val="3"/>
            <w:shd w:val="clear" w:color="auto" w:fill="auto"/>
            <w:vAlign w:val="bottom"/>
          </w:tcPr>
          <w:p w14:paraId="76901262" w14:textId="77777777" w:rsidR="00931367" w:rsidRPr="0006492D" w:rsidRDefault="00931367" w:rsidP="00931367">
            <w:pPr>
              <w:wordWrap w:val="0"/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负责人（签名）：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                                     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br/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年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月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 xml:space="preserve">   </w:t>
            </w:r>
            <w:r w:rsidRPr="0006492D">
              <w:rPr>
                <w:rFonts w:ascii="Times New Roman" w:eastAsia="仿宋" w:hAnsi="Times New Roman"/>
                <w:color w:val="000000"/>
                <w:sz w:val="24"/>
                <w:szCs w:val="24"/>
              </w:rPr>
              <w:t>日</w:t>
            </w:r>
          </w:p>
          <w:p w14:paraId="101E3EFA" w14:textId="77777777" w:rsidR="00931367" w:rsidRPr="0006492D" w:rsidRDefault="00931367" w:rsidP="00931367">
            <w:pPr>
              <w:jc w:val="right"/>
              <w:rPr>
                <w:rFonts w:ascii="Times New Roman" w:eastAsia="仿宋" w:hAnsi="Times New Roman"/>
                <w:color w:val="000000"/>
                <w:sz w:val="24"/>
                <w:szCs w:val="24"/>
              </w:rPr>
            </w:pPr>
          </w:p>
        </w:tc>
      </w:tr>
    </w:tbl>
    <w:p w14:paraId="2DE99013" w14:textId="77777777" w:rsidR="00931367" w:rsidRDefault="00931367" w:rsidP="00931367">
      <w:pPr>
        <w:spacing w:line="360" w:lineRule="auto"/>
        <w:ind w:left="991" w:hangingChars="413" w:hanging="991"/>
        <w:rPr>
          <w:rFonts w:ascii="Times New Roman" w:eastAsia="仿宋" w:hAnsi="Times New Roman"/>
          <w:color w:val="000000"/>
          <w:sz w:val="24"/>
          <w:szCs w:val="20"/>
        </w:rPr>
      </w:pPr>
      <w:r w:rsidRPr="0006492D">
        <w:rPr>
          <w:rFonts w:ascii="Times New Roman" w:eastAsia="仿宋" w:hAnsi="Times New Roman"/>
          <w:color w:val="000000"/>
          <w:sz w:val="24"/>
          <w:szCs w:val="20"/>
        </w:rPr>
        <w:t>说明：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 xml:space="preserve">  ①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填写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“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计划项目编号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”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栏时，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 xml:space="preserve"> 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团体标准计划项目应填</w:t>
      </w:r>
      <w:r w:rsidR="00AF6748">
        <w:rPr>
          <w:rFonts w:ascii="Times New Roman" w:eastAsia="仿宋" w:hAnsi="Times New Roman"/>
          <w:color w:val="000000"/>
          <w:sz w:val="24"/>
          <w:szCs w:val="20"/>
        </w:rPr>
        <w:t>中国生产力促进中心协会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标准化工作委员会下达的计划项目编号；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br/>
        <w:t>②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在选定内容的序号上（标准说明栏前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 xml:space="preserve"> 4 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项）划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“√”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；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br/>
        <w:t>③</w:t>
      </w:r>
      <w:r w:rsidRPr="0006492D">
        <w:rPr>
          <w:rFonts w:ascii="Times New Roman" w:eastAsia="仿宋" w:hAnsi="Times New Roman"/>
          <w:color w:val="000000"/>
          <w:sz w:val="24"/>
          <w:szCs w:val="20"/>
        </w:rPr>
        <w:t>表中填不下的内容可另附页。</w:t>
      </w:r>
    </w:p>
    <w:p w14:paraId="7EDF8AA3" w14:textId="0BCC4BF3" w:rsidR="00BD3A25" w:rsidRDefault="00BD3A25" w:rsidP="002F7CD1">
      <w:pPr>
        <w:widowControl/>
      </w:pPr>
    </w:p>
    <w:sectPr w:rsidR="00BD3A25" w:rsidSect="00B949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279CF" w14:textId="77777777" w:rsidR="0085738B" w:rsidRDefault="0085738B" w:rsidP="00AF6748">
      <w:r>
        <w:separator/>
      </w:r>
    </w:p>
  </w:endnote>
  <w:endnote w:type="continuationSeparator" w:id="0">
    <w:p w14:paraId="15457561" w14:textId="77777777" w:rsidR="0085738B" w:rsidRDefault="0085738B" w:rsidP="00AF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大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DE33DE" w14:textId="77777777" w:rsidR="0085738B" w:rsidRDefault="0085738B" w:rsidP="00AF6748">
      <w:r>
        <w:separator/>
      </w:r>
    </w:p>
  </w:footnote>
  <w:footnote w:type="continuationSeparator" w:id="0">
    <w:p w14:paraId="32ECED03" w14:textId="77777777" w:rsidR="0085738B" w:rsidRDefault="0085738B" w:rsidP="00AF6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367"/>
    <w:rsid w:val="00031BC9"/>
    <w:rsid w:val="000D7EC5"/>
    <w:rsid w:val="001140F8"/>
    <w:rsid w:val="001931AC"/>
    <w:rsid w:val="001D5E6A"/>
    <w:rsid w:val="00274D1B"/>
    <w:rsid w:val="002A440F"/>
    <w:rsid w:val="002F7CD1"/>
    <w:rsid w:val="00363BC3"/>
    <w:rsid w:val="00421D22"/>
    <w:rsid w:val="004A12C2"/>
    <w:rsid w:val="004F1B9E"/>
    <w:rsid w:val="006951B5"/>
    <w:rsid w:val="006E6E05"/>
    <w:rsid w:val="00747C99"/>
    <w:rsid w:val="0079472E"/>
    <w:rsid w:val="0085738B"/>
    <w:rsid w:val="00931367"/>
    <w:rsid w:val="00932531"/>
    <w:rsid w:val="009D232C"/>
    <w:rsid w:val="00A53B90"/>
    <w:rsid w:val="00AF6748"/>
    <w:rsid w:val="00B9499B"/>
    <w:rsid w:val="00BD3A25"/>
    <w:rsid w:val="00E24286"/>
    <w:rsid w:val="00FD1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F1D79E"/>
  <w15:docId w15:val="{CEC0CFBC-558D-4781-8739-C7B9FDA74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9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13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iPriority w:val="59"/>
    <w:rsid w:val="00931367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F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F6748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F674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dc</dc:creator>
  <cp:lastModifiedBy>彪 陈</cp:lastModifiedBy>
  <cp:revision>4</cp:revision>
  <cp:lastPrinted>2024-12-11T07:49:00Z</cp:lastPrinted>
  <dcterms:created xsi:type="dcterms:W3CDTF">2024-12-11T12:57:00Z</dcterms:created>
  <dcterms:modified xsi:type="dcterms:W3CDTF">2024-12-11T13:23:00Z</dcterms:modified>
</cp:coreProperties>
</file>